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131E" w14:textId="77777777" w:rsidR="00174086" w:rsidRPr="00492248" w:rsidRDefault="00B53B82" w:rsidP="00492248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92248">
        <w:rPr>
          <w:rFonts w:ascii="Times New Roman" w:hAnsi="Times New Roman" w:cs="Times New Roman"/>
          <w:color w:val="auto"/>
          <w:sz w:val="24"/>
          <w:szCs w:val="24"/>
        </w:rPr>
        <w:t>DOCUMENTO DE FORMALIZAÇÃO DE DEMANDA – DFD</w:t>
      </w:r>
    </w:p>
    <w:p w14:paraId="5FEA0D67" w14:textId="77777777" w:rsidR="00A12D42" w:rsidRPr="00492248" w:rsidRDefault="00A12D42" w:rsidP="00A12D4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42" w:type="pct"/>
        <w:tblInd w:w="108" w:type="dxa"/>
        <w:tblLook w:val="04A0" w:firstRow="1" w:lastRow="0" w:firstColumn="1" w:lastColumn="0" w:noHBand="0" w:noVBand="1"/>
      </w:tblPr>
      <w:tblGrid>
        <w:gridCol w:w="6221"/>
        <w:gridCol w:w="66"/>
        <w:gridCol w:w="2643"/>
      </w:tblGrid>
      <w:tr w:rsidR="00A12D42" w:rsidRPr="00492248" w14:paraId="0C2CB699" w14:textId="77777777" w:rsidTr="00A12D42">
        <w:trPr>
          <w:trHeight w:val="454"/>
        </w:trPr>
        <w:tc>
          <w:tcPr>
            <w:tcW w:w="5000" w:type="pct"/>
            <w:gridSpan w:val="3"/>
            <w:vAlign w:val="center"/>
          </w:tcPr>
          <w:p w14:paraId="170093A4" w14:textId="03813A40" w:rsidR="00A12D42" w:rsidRPr="00492248" w:rsidRDefault="00A12D42" w:rsidP="00A12D42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248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UNIDADE REQUISITANTE: </w:t>
            </w:r>
            <w:r w:rsidRPr="00492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SECRETARIA DE ADMINISTRAÇÃO PÚBLICA E GESTÃO </w:t>
            </w:r>
          </w:p>
        </w:tc>
      </w:tr>
      <w:tr w:rsidR="00A12D42" w:rsidRPr="00492248" w14:paraId="108D48FE" w14:textId="77777777" w:rsidTr="00A12D42">
        <w:trPr>
          <w:trHeight w:val="454"/>
        </w:trPr>
        <w:tc>
          <w:tcPr>
            <w:tcW w:w="3520" w:type="pct"/>
            <w:gridSpan w:val="2"/>
            <w:tcBorders>
              <w:right w:val="nil"/>
            </w:tcBorders>
            <w:vAlign w:val="center"/>
          </w:tcPr>
          <w:p w14:paraId="2A65D204" w14:textId="77777777" w:rsidR="00A12D42" w:rsidRPr="00492248" w:rsidRDefault="00A12D42" w:rsidP="00A12D42">
            <w:pPr>
              <w:pStyle w:val="SemEspaamento"/>
              <w:ind w:right="-10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248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AGENTE RESPONSÁVEL:  </w:t>
            </w:r>
            <w:r w:rsidRPr="00492248">
              <w:rPr>
                <w:rFonts w:ascii="Times New Roman" w:hAnsi="Times New Roman" w:cs="Times New Roman"/>
                <w:sz w:val="24"/>
                <w:szCs w:val="24"/>
              </w:rPr>
              <w:t>DILCÉIA MARTINS DA SILVA LANA</w:t>
            </w:r>
          </w:p>
        </w:tc>
        <w:tc>
          <w:tcPr>
            <w:tcW w:w="1480" w:type="pct"/>
            <w:tcBorders>
              <w:left w:val="nil"/>
            </w:tcBorders>
            <w:vAlign w:val="center"/>
          </w:tcPr>
          <w:p w14:paraId="1F36B367" w14:textId="77777777" w:rsidR="00A12D42" w:rsidRPr="00492248" w:rsidRDefault="00A12D42" w:rsidP="00A12D42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248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                                     MATRÍCULA:    </w:t>
            </w:r>
            <w:r w:rsidRPr="00492248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1541</w:t>
            </w:r>
          </w:p>
        </w:tc>
      </w:tr>
      <w:tr w:rsidR="00A12D42" w:rsidRPr="00492248" w14:paraId="0E1EF939" w14:textId="77777777" w:rsidTr="00A12D42">
        <w:trPr>
          <w:trHeight w:val="454"/>
        </w:trPr>
        <w:tc>
          <w:tcPr>
            <w:tcW w:w="3483" w:type="pct"/>
            <w:tcBorders>
              <w:bottom w:val="single" w:sz="4" w:space="0" w:color="auto"/>
            </w:tcBorders>
            <w:vAlign w:val="center"/>
          </w:tcPr>
          <w:p w14:paraId="1735F232" w14:textId="77777777" w:rsidR="00A12D42" w:rsidRPr="00492248" w:rsidRDefault="00A12D42" w:rsidP="00A12D42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248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  <w:r w:rsidRPr="00492248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admmarlieria@marlieria.mg.gov.br</w:t>
            </w:r>
          </w:p>
        </w:tc>
        <w:tc>
          <w:tcPr>
            <w:tcW w:w="1517" w:type="pct"/>
            <w:gridSpan w:val="2"/>
            <w:tcBorders>
              <w:bottom w:val="single" w:sz="4" w:space="0" w:color="auto"/>
            </w:tcBorders>
            <w:vAlign w:val="center"/>
          </w:tcPr>
          <w:p w14:paraId="0B992B4E" w14:textId="77777777" w:rsidR="00A12D42" w:rsidRPr="00492248" w:rsidRDefault="00A12D42" w:rsidP="00A12D42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248">
              <w:rPr>
                <w:rFonts w:ascii="Times New Roman" w:eastAsia="Arial-BoldMT" w:hAnsi="Times New Roman" w:cs="Times New Roman"/>
                <w:b/>
                <w:bCs/>
                <w:sz w:val="24"/>
                <w:szCs w:val="24"/>
              </w:rPr>
              <w:t xml:space="preserve">TELEFONE: </w:t>
            </w:r>
            <w:r w:rsidRPr="00492248">
              <w:rPr>
                <w:rFonts w:ascii="Times New Roman" w:eastAsia="Arial-BoldMT" w:hAnsi="Times New Roman" w:cs="Times New Roman"/>
                <w:bCs/>
                <w:sz w:val="24"/>
                <w:szCs w:val="24"/>
              </w:rPr>
              <w:t>31 3844 1160</w:t>
            </w:r>
          </w:p>
        </w:tc>
      </w:tr>
    </w:tbl>
    <w:p w14:paraId="7650DB78" w14:textId="77777777" w:rsidR="00A12D42" w:rsidRPr="00492248" w:rsidRDefault="00A12D42" w:rsidP="00A12D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98206" w14:textId="468E3860" w:rsidR="00A12D42" w:rsidRPr="00492248" w:rsidRDefault="00A12D42" w:rsidP="00A12D42">
      <w:pPr>
        <w:jc w:val="both"/>
        <w:rPr>
          <w:rFonts w:ascii="Times New Roman" w:hAnsi="Times New Roman" w:cs="Times New Roman"/>
          <w:sz w:val="24"/>
          <w:szCs w:val="24"/>
        </w:rPr>
      </w:pPr>
      <w:r w:rsidRPr="0049224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492248">
        <w:rPr>
          <w:rFonts w:ascii="Times New Roman" w:hAnsi="Times New Roman" w:cs="Times New Roman"/>
          <w:b/>
          <w:bCs/>
          <w:sz w:val="24"/>
          <w:szCs w:val="24"/>
        </w:rPr>
        <w:t>Objeto</w:t>
      </w:r>
      <w:proofErr w:type="spellEnd"/>
      <w:r w:rsidRPr="004922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C</w:t>
      </w:r>
      <w:r w:rsidRPr="00492248">
        <w:rPr>
          <w:rFonts w:ascii="Times New Roman" w:hAnsi="Times New Roman" w:cs="Times New Roman"/>
          <w:sz w:val="24"/>
          <w:szCs w:val="24"/>
        </w:rPr>
        <w:t>ontratação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empresa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especializada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prestação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serviços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assessoria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consultoria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contábil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, com vistas a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atender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às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demandas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relacionadas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execução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orçamentária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financeira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e patrimonial</w:t>
      </w:r>
      <w:r w:rsidRPr="00492248">
        <w:rPr>
          <w:rFonts w:ascii="Times New Roman" w:hAnsi="Times New Roman" w:cs="Times New Roman"/>
          <w:sz w:val="24"/>
          <w:szCs w:val="24"/>
        </w:rPr>
        <w:t xml:space="preserve"> do municipio de Marliéria/MG.</w:t>
      </w:r>
    </w:p>
    <w:p w14:paraId="09091AAF" w14:textId="77777777" w:rsidR="00174086" w:rsidRPr="00492248" w:rsidRDefault="00B53B82" w:rsidP="00A12D42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248">
        <w:rPr>
          <w:rFonts w:ascii="Times New Roman" w:hAnsi="Times New Roman" w:cs="Times New Roman"/>
          <w:color w:val="auto"/>
          <w:sz w:val="24"/>
          <w:szCs w:val="24"/>
        </w:rPr>
        <w:t>2. Descrição da Necessidade</w:t>
      </w:r>
    </w:p>
    <w:p w14:paraId="3D515D41" w14:textId="77777777" w:rsidR="00174086" w:rsidRPr="00492248" w:rsidRDefault="00B53B82" w:rsidP="00A12D42">
      <w:pPr>
        <w:jc w:val="both"/>
        <w:rPr>
          <w:rFonts w:ascii="Times New Roman" w:hAnsi="Times New Roman" w:cs="Times New Roman"/>
          <w:sz w:val="24"/>
          <w:szCs w:val="24"/>
        </w:rPr>
      </w:pPr>
      <w:r w:rsidRPr="00492248">
        <w:rPr>
          <w:rFonts w:ascii="Times New Roman" w:hAnsi="Times New Roman" w:cs="Times New Roman"/>
          <w:sz w:val="24"/>
          <w:szCs w:val="24"/>
        </w:rPr>
        <w:t>A Administração Municipal necessita da contratação de empresa especializada em prestação de serviços de assessoria e consultoria contábil, com vistas a atender às demandas relacionadas à execução orçamentária, financeira e patrimonial, garantindo a conformidade das rotinas contábeis às normas vigentes, em especial às determinações da Lei de Responsabilidade Fiscal (Lei Complementar nº 101/2000), ao Manual de Contabilidade Aplicada ao Setor Público – MCASP, bem como às exigências do Tribunal de Contas do Est</w:t>
      </w:r>
      <w:r w:rsidRPr="00492248">
        <w:rPr>
          <w:rFonts w:ascii="Times New Roman" w:hAnsi="Times New Roman" w:cs="Times New Roman"/>
          <w:sz w:val="24"/>
          <w:szCs w:val="24"/>
        </w:rPr>
        <w:t>ado.</w:t>
      </w:r>
    </w:p>
    <w:p w14:paraId="75734A7F" w14:textId="77777777" w:rsidR="00174086" w:rsidRPr="00492248" w:rsidRDefault="00B53B82" w:rsidP="00A12D42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248">
        <w:rPr>
          <w:rFonts w:ascii="Times New Roman" w:hAnsi="Times New Roman" w:cs="Times New Roman"/>
          <w:color w:val="auto"/>
          <w:sz w:val="24"/>
          <w:szCs w:val="24"/>
        </w:rPr>
        <w:t>3. Motivação da Demanda</w:t>
      </w:r>
    </w:p>
    <w:p w14:paraId="62FDD9B4" w14:textId="77777777" w:rsidR="00174086" w:rsidRPr="00492248" w:rsidRDefault="00B53B82" w:rsidP="00A12D42">
      <w:pPr>
        <w:rPr>
          <w:rFonts w:ascii="Times New Roman" w:hAnsi="Times New Roman" w:cs="Times New Roman"/>
          <w:sz w:val="24"/>
          <w:szCs w:val="24"/>
        </w:rPr>
      </w:pPr>
      <w:r w:rsidRPr="00492248">
        <w:rPr>
          <w:rFonts w:ascii="Times New Roman" w:hAnsi="Times New Roman" w:cs="Times New Roman"/>
          <w:sz w:val="24"/>
          <w:szCs w:val="24"/>
        </w:rPr>
        <w:t>- Apoiar a gestão municipal na escrituração contábil e geração de relatórios fiscais obrigatórios;</w:t>
      </w:r>
      <w:r w:rsidRPr="00492248">
        <w:rPr>
          <w:rFonts w:ascii="Times New Roman" w:hAnsi="Times New Roman" w:cs="Times New Roman"/>
          <w:sz w:val="24"/>
          <w:szCs w:val="24"/>
        </w:rPr>
        <w:br/>
        <w:t>- Atender prazos legais para encaminhamento de prestações de contas;</w:t>
      </w:r>
      <w:r w:rsidRPr="00492248">
        <w:rPr>
          <w:rFonts w:ascii="Times New Roman" w:hAnsi="Times New Roman" w:cs="Times New Roman"/>
          <w:sz w:val="24"/>
          <w:szCs w:val="24"/>
        </w:rPr>
        <w:br/>
        <w:t>- Reduzir riscos de apontamentos e penalidades por parte dos órgãos de controle;</w:t>
      </w:r>
      <w:r w:rsidRPr="00492248">
        <w:rPr>
          <w:rFonts w:ascii="Times New Roman" w:hAnsi="Times New Roman" w:cs="Times New Roman"/>
          <w:sz w:val="24"/>
          <w:szCs w:val="24"/>
        </w:rPr>
        <w:br/>
        <w:t>- Suprir a carência de equipe técnica própria com expertise atualizada em normas contábeis aplicáveis ao setor público.</w:t>
      </w:r>
    </w:p>
    <w:p w14:paraId="3F95BA10" w14:textId="77777777" w:rsidR="00174086" w:rsidRPr="00492248" w:rsidRDefault="00B53B82" w:rsidP="00A12D42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248">
        <w:rPr>
          <w:rFonts w:ascii="Times New Roman" w:hAnsi="Times New Roman" w:cs="Times New Roman"/>
          <w:color w:val="auto"/>
          <w:sz w:val="24"/>
          <w:szCs w:val="24"/>
        </w:rPr>
        <w:t>4. Objetivo da Contratação</w:t>
      </w:r>
    </w:p>
    <w:p w14:paraId="6E0FD253" w14:textId="77777777" w:rsidR="00174086" w:rsidRPr="00492248" w:rsidRDefault="00B53B82" w:rsidP="00A12D42">
      <w:pPr>
        <w:jc w:val="both"/>
        <w:rPr>
          <w:rFonts w:ascii="Times New Roman" w:hAnsi="Times New Roman" w:cs="Times New Roman"/>
          <w:sz w:val="24"/>
          <w:szCs w:val="24"/>
        </w:rPr>
      </w:pPr>
      <w:r w:rsidRPr="00492248">
        <w:rPr>
          <w:rFonts w:ascii="Times New Roman" w:hAnsi="Times New Roman" w:cs="Times New Roman"/>
          <w:sz w:val="24"/>
          <w:szCs w:val="24"/>
        </w:rPr>
        <w:t>Obter apoio técnico especializado na área contábil, visando assegurar regularidade fiscal, cumprimento das normas legais e eficiência nos processos de gestão contábil e financeira da Administração Municipal.</w:t>
      </w:r>
    </w:p>
    <w:p w14:paraId="7004A42C" w14:textId="77777777" w:rsidR="00174086" w:rsidRPr="00492248" w:rsidRDefault="00B53B82" w:rsidP="00A12D42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248">
        <w:rPr>
          <w:rFonts w:ascii="Times New Roman" w:hAnsi="Times New Roman" w:cs="Times New Roman"/>
          <w:color w:val="auto"/>
          <w:sz w:val="24"/>
          <w:szCs w:val="24"/>
        </w:rPr>
        <w:t>5. Resultados Esperados</w:t>
      </w:r>
    </w:p>
    <w:p w14:paraId="7D1B2D15" w14:textId="77777777" w:rsidR="00174086" w:rsidRPr="00492248" w:rsidRDefault="00B53B82" w:rsidP="00A12D42">
      <w:pPr>
        <w:rPr>
          <w:rFonts w:ascii="Times New Roman" w:hAnsi="Times New Roman" w:cs="Times New Roman"/>
          <w:sz w:val="24"/>
          <w:szCs w:val="24"/>
        </w:rPr>
      </w:pPr>
      <w:r w:rsidRPr="00492248">
        <w:rPr>
          <w:rFonts w:ascii="Times New Roman" w:hAnsi="Times New Roman" w:cs="Times New Roman"/>
          <w:sz w:val="24"/>
          <w:szCs w:val="24"/>
        </w:rPr>
        <w:t>- Elaboração de balancetes mensais;</w:t>
      </w:r>
      <w:r w:rsidRPr="00492248">
        <w:rPr>
          <w:rFonts w:ascii="Times New Roman" w:hAnsi="Times New Roman" w:cs="Times New Roman"/>
          <w:sz w:val="24"/>
          <w:szCs w:val="24"/>
        </w:rPr>
        <w:br/>
        <w:t xml:space="preserve">- Emissão dos Relatórios Resumidos da Execução Orçamentária (RREO) e Relatórios de </w:t>
      </w:r>
      <w:r w:rsidRPr="00492248">
        <w:rPr>
          <w:rFonts w:ascii="Times New Roman" w:hAnsi="Times New Roman" w:cs="Times New Roman"/>
          <w:sz w:val="24"/>
          <w:szCs w:val="24"/>
        </w:rPr>
        <w:lastRenderedPageBreak/>
        <w:t>Gestão Fiscal (RGF);</w:t>
      </w:r>
      <w:r w:rsidRPr="00492248">
        <w:rPr>
          <w:rFonts w:ascii="Times New Roman" w:hAnsi="Times New Roman" w:cs="Times New Roman"/>
          <w:sz w:val="24"/>
          <w:szCs w:val="24"/>
        </w:rPr>
        <w:br/>
        <w:t>- Preparação da Prestação de Contas Anual;</w:t>
      </w:r>
      <w:r w:rsidRPr="00492248">
        <w:rPr>
          <w:rFonts w:ascii="Times New Roman" w:hAnsi="Times New Roman" w:cs="Times New Roman"/>
          <w:sz w:val="24"/>
          <w:szCs w:val="24"/>
        </w:rPr>
        <w:br/>
        <w:t>- Atendimento às diligências e auditorias do Tribunal de Contas;</w:t>
      </w:r>
      <w:r w:rsidRPr="00492248">
        <w:rPr>
          <w:rFonts w:ascii="Times New Roman" w:hAnsi="Times New Roman" w:cs="Times New Roman"/>
          <w:sz w:val="24"/>
          <w:szCs w:val="24"/>
        </w:rPr>
        <w:br/>
        <w:t>- Apoio técnico-contábil contínuo aos servidores municipais.</w:t>
      </w:r>
    </w:p>
    <w:p w14:paraId="169D7DA3" w14:textId="77777777" w:rsidR="00174086" w:rsidRPr="00492248" w:rsidRDefault="00B53B82" w:rsidP="00A12D42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248">
        <w:rPr>
          <w:rFonts w:ascii="Times New Roman" w:hAnsi="Times New Roman" w:cs="Times New Roman"/>
          <w:color w:val="auto"/>
          <w:sz w:val="24"/>
          <w:szCs w:val="24"/>
        </w:rPr>
        <w:t>6. Estimativa Preliminar de Valor</w:t>
      </w:r>
    </w:p>
    <w:p w14:paraId="32E98532" w14:textId="3C059F27" w:rsidR="00174086" w:rsidRPr="00492248" w:rsidRDefault="00B53B82" w:rsidP="00A12D42">
      <w:pPr>
        <w:jc w:val="both"/>
        <w:rPr>
          <w:rFonts w:ascii="Times New Roman" w:hAnsi="Times New Roman" w:cs="Times New Roman"/>
          <w:sz w:val="24"/>
          <w:szCs w:val="24"/>
        </w:rPr>
      </w:pPr>
      <w:r w:rsidRPr="00492248">
        <w:rPr>
          <w:rFonts w:ascii="Times New Roman" w:hAnsi="Times New Roman" w:cs="Times New Roman"/>
          <w:sz w:val="24"/>
          <w:szCs w:val="24"/>
        </w:rPr>
        <w:t xml:space="preserve">Com base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levantamentos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prévios de mercado e em contratações similares, estima-se que o valor global do contrato se situe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torno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de R$</w:t>
      </w:r>
      <w:r w:rsidR="00A12D42" w:rsidRPr="00492248">
        <w:rPr>
          <w:rFonts w:ascii="Times New Roman" w:hAnsi="Times New Roman" w:cs="Times New Roman"/>
          <w:sz w:val="24"/>
          <w:szCs w:val="24"/>
        </w:rPr>
        <w:t>96.000,00 (</w:t>
      </w:r>
      <w:proofErr w:type="spellStart"/>
      <w:r w:rsidR="00A12D42" w:rsidRPr="00492248">
        <w:rPr>
          <w:rFonts w:ascii="Times New Roman" w:hAnsi="Times New Roman" w:cs="Times New Roman"/>
          <w:sz w:val="24"/>
          <w:szCs w:val="24"/>
        </w:rPr>
        <w:t>noventa</w:t>
      </w:r>
      <w:proofErr w:type="spellEnd"/>
      <w:r w:rsidR="00A12D42" w:rsidRPr="00492248">
        <w:rPr>
          <w:rFonts w:ascii="Times New Roman" w:hAnsi="Times New Roman" w:cs="Times New Roman"/>
          <w:sz w:val="24"/>
          <w:szCs w:val="24"/>
        </w:rPr>
        <w:t xml:space="preserve"> e seis mil reais) </w:t>
      </w:r>
      <w:proofErr w:type="spellStart"/>
      <w:r w:rsidR="00A12D42" w:rsidRPr="00492248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observada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p</w:t>
      </w:r>
      <w:r w:rsidR="00A12D42" w:rsidRPr="00492248">
        <w:rPr>
          <w:rFonts w:ascii="Times New Roman" w:hAnsi="Times New Roman" w:cs="Times New Roman"/>
          <w:sz w:val="24"/>
          <w:szCs w:val="24"/>
        </w:rPr>
        <w:t>roposta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preços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a ser formalizada em etapa própria.</w:t>
      </w:r>
    </w:p>
    <w:p w14:paraId="43A7A4BB" w14:textId="77777777" w:rsidR="00174086" w:rsidRPr="00492248" w:rsidRDefault="00B53B82" w:rsidP="00A12D42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248">
        <w:rPr>
          <w:rFonts w:ascii="Times New Roman" w:hAnsi="Times New Roman" w:cs="Times New Roman"/>
          <w:color w:val="auto"/>
          <w:sz w:val="24"/>
          <w:szCs w:val="24"/>
        </w:rPr>
        <w:t>7. Classificação da Demanda</w:t>
      </w:r>
    </w:p>
    <w:p w14:paraId="11678469" w14:textId="0C74223E" w:rsidR="00174086" w:rsidRPr="00492248" w:rsidRDefault="00B53B82" w:rsidP="00A12D42">
      <w:pPr>
        <w:rPr>
          <w:rFonts w:ascii="Times New Roman" w:hAnsi="Times New Roman" w:cs="Times New Roman"/>
          <w:sz w:val="24"/>
          <w:szCs w:val="24"/>
        </w:rPr>
      </w:pPr>
      <w:r w:rsidRPr="00492248">
        <w:rPr>
          <w:rFonts w:ascii="Times New Roman" w:hAnsi="Times New Roman" w:cs="Times New Roman"/>
          <w:sz w:val="24"/>
          <w:szCs w:val="24"/>
        </w:rPr>
        <w:t>Natureza: Serviço especializado de assessoria técnica contábil.</w:t>
      </w:r>
      <w:r w:rsidRPr="00492248">
        <w:rPr>
          <w:rFonts w:ascii="Times New Roman" w:hAnsi="Times New Roman" w:cs="Times New Roman"/>
          <w:sz w:val="24"/>
          <w:szCs w:val="24"/>
        </w:rPr>
        <w:br/>
        <w:t>Forma de atendimento: Contratação de empresa terceirizada.</w:t>
      </w:r>
      <w:r w:rsidRPr="00492248">
        <w:rPr>
          <w:rFonts w:ascii="Times New Roman" w:hAnsi="Times New Roman" w:cs="Times New Roman"/>
          <w:sz w:val="24"/>
          <w:szCs w:val="24"/>
        </w:rPr>
        <w:br/>
        <w:t xml:space="preserve">Periodicidade: Serviços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contínuos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, com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execução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48" w:rsidRPr="00492248">
        <w:rPr>
          <w:rFonts w:ascii="Times New Roman" w:hAnsi="Times New Roman" w:cs="Times New Roman"/>
          <w:sz w:val="24"/>
          <w:szCs w:val="24"/>
        </w:rPr>
        <w:t>semanal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relatórios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periódicos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>.</w:t>
      </w:r>
    </w:p>
    <w:p w14:paraId="4B4F67E4" w14:textId="77777777" w:rsidR="00174086" w:rsidRPr="00492248" w:rsidRDefault="00B53B82" w:rsidP="00A12D42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248">
        <w:rPr>
          <w:rFonts w:ascii="Times New Roman" w:hAnsi="Times New Roman" w:cs="Times New Roman"/>
          <w:color w:val="auto"/>
          <w:sz w:val="24"/>
          <w:szCs w:val="24"/>
        </w:rPr>
        <w:t>8. Requisitos Mínimos para Atendimento</w:t>
      </w:r>
    </w:p>
    <w:p w14:paraId="40517510" w14:textId="77777777" w:rsidR="00174086" w:rsidRPr="00492248" w:rsidRDefault="00B53B82" w:rsidP="00492248">
      <w:pPr>
        <w:rPr>
          <w:rFonts w:ascii="Times New Roman" w:hAnsi="Times New Roman" w:cs="Times New Roman"/>
          <w:sz w:val="24"/>
          <w:szCs w:val="24"/>
        </w:rPr>
      </w:pPr>
      <w:r w:rsidRPr="00492248">
        <w:rPr>
          <w:rFonts w:ascii="Times New Roman" w:hAnsi="Times New Roman" w:cs="Times New Roman"/>
          <w:sz w:val="24"/>
          <w:szCs w:val="24"/>
        </w:rPr>
        <w:t>- Empresa com registro regular no Conselho Regional de Contabilidade – CRC;</w:t>
      </w:r>
      <w:r w:rsidRPr="00492248">
        <w:rPr>
          <w:rFonts w:ascii="Times New Roman" w:hAnsi="Times New Roman" w:cs="Times New Roman"/>
          <w:sz w:val="24"/>
          <w:szCs w:val="24"/>
        </w:rPr>
        <w:br/>
        <w:t>- Equipe técnica composta por contadores habilitados;</w:t>
      </w:r>
      <w:r w:rsidRPr="00492248">
        <w:rPr>
          <w:rFonts w:ascii="Times New Roman" w:hAnsi="Times New Roman" w:cs="Times New Roman"/>
          <w:sz w:val="24"/>
          <w:szCs w:val="24"/>
        </w:rPr>
        <w:br/>
        <w:t>- Experiência prévia na prestação de serviços de assessoria contábil para órgãos públicos;</w:t>
      </w:r>
      <w:r w:rsidRPr="00492248">
        <w:rPr>
          <w:rFonts w:ascii="Times New Roman" w:hAnsi="Times New Roman" w:cs="Times New Roman"/>
          <w:sz w:val="24"/>
          <w:szCs w:val="24"/>
        </w:rPr>
        <w:br/>
        <w:t>- Disponibilidade para atendimento presencial e remoto.</w:t>
      </w:r>
    </w:p>
    <w:p w14:paraId="1038D655" w14:textId="7E7C1801" w:rsidR="00492248" w:rsidRDefault="00B53B82" w:rsidP="00492248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248">
        <w:rPr>
          <w:rFonts w:ascii="Times New Roman" w:hAnsi="Times New Roman" w:cs="Times New Roman"/>
          <w:color w:val="auto"/>
          <w:sz w:val="24"/>
          <w:szCs w:val="24"/>
        </w:rPr>
        <w:t xml:space="preserve">9. Responsável pela </w:t>
      </w:r>
      <w:proofErr w:type="spellStart"/>
      <w:r w:rsidRPr="00492248">
        <w:rPr>
          <w:rFonts w:ascii="Times New Roman" w:hAnsi="Times New Roman" w:cs="Times New Roman"/>
          <w:color w:val="auto"/>
          <w:sz w:val="24"/>
          <w:szCs w:val="24"/>
        </w:rPr>
        <w:t>Formalização</w:t>
      </w:r>
      <w:proofErr w:type="spellEnd"/>
      <w:r w:rsidRPr="00492248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Pr="00492248">
        <w:rPr>
          <w:rFonts w:ascii="Times New Roman" w:hAnsi="Times New Roman" w:cs="Times New Roman"/>
          <w:color w:val="auto"/>
          <w:sz w:val="24"/>
          <w:szCs w:val="24"/>
        </w:rPr>
        <w:t>Demanda</w:t>
      </w:r>
      <w:proofErr w:type="spellEnd"/>
    </w:p>
    <w:p w14:paraId="39607F14" w14:textId="77777777" w:rsidR="00492248" w:rsidRPr="00492248" w:rsidRDefault="00492248" w:rsidP="00492248"/>
    <w:p w14:paraId="20994144" w14:textId="1FF9978D" w:rsidR="00174086" w:rsidRPr="00492248" w:rsidRDefault="00B53B82" w:rsidP="00492248">
      <w:pPr>
        <w:rPr>
          <w:rFonts w:ascii="Times New Roman" w:hAnsi="Times New Roman" w:cs="Times New Roman"/>
          <w:sz w:val="24"/>
          <w:szCs w:val="24"/>
        </w:rPr>
      </w:pPr>
      <w:r w:rsidRPr="00492248">
        <w:rPr>
          <w:rFonts w:ascii="Times New Roman" w:hAnsi="Times New Roman" w:cs="Times New Roman"/>
          <w:sz w:val="24"/>
          <w:szCs w:val="24"/>
        </w:rPr>
        <w:t>Nome:</w:t>
      </w:r>
      <w:r w:rsidR="00492248"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48" w:rsidRPr="00492248">
        <w:rPr>
          <w:rFonts w:ascii="Times New Roman" w:hAnsi="Times New Roman" w:cs="Times New Roman"/>
          <w:sz w:val="24"/>
          <w:szCs w:val="24"/>
        </w:rPr>
        <w:t>Dilcéa</w:t>
      </w:r>
      <w:proofErr w:type="spellEnd"/>
      <w:r w:rsidR="00492248" w:rsidRPr="00492248">
        <w:rPr>
          <w:rFonts w:ascii="Times New Roman" w:hAnsi="Times New Roman" w:cs="Times New Roman"/>
          <w:sz w:val="24"/>
          <w:szCs w:val="24"/>
        </w:rPr>
        <w:t xml:space="preserve"> Martins da Silva Lana</w:t>
      </w:r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r w:rsidRPr="00492248">
        <w:rPr>
          <w:rFonts w:ascii="Times New Roman" w:hAnsi="Times New Roman" w:cs="Times New Roman"/>
          <w:sz w:val="24"/>
          <w:szCs w:val="24"/>
        </w:rPr>
        <w:br/>
        <w:t>Cargo/</w:t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Função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>:</w:t>
      </w:r>
      <w:r w:rsidR="00492248" w:rsidRPr="0049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48" w:rsidRPr="00492248">
        <w:rPr>
          <w:rFonts w:ascii="Times New Roman" w:hAnsi="Times New Roman" w:cs="Times New Roman"/>
          <w:sz w:val="24"/>
          <w:szCs w:val="24"/>
        </w:rPr>
        <w:t>Secretária</w:t>
      </w:r>
      <w:proofErr w:type="spellEnd"/>
      <w:r w:rsidR="00492248" w:rsidRPr="004922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92248" w:rsidRPr="00492248">
        <w:rPr>
          <w:rFonts w:ascii="Times New Roman" w:hAnsi="Times New Roman" w:cs="Times New Roman"/>
          <w:sz w:val="24"/>
          <w:szCs w:val="24"/>
        </w:rPr>
        <w:t>Administração</w:t>
      </w:r>
      <w:proofErr w:type="spellEnd"/>
      <w:r w:rsidR="00492248" w:rsidRPr="00492248">
        <w:rPr>
          <w:rFonts w:ascii="Times New Roman" w:hAnsi="Times New Roman" w:cs="Times New Roman"/>
          <w:sz w:val="24"/>
          <w:szCs w:val="24"/>
        </w:rPr>
        <w:t xml:space="preserve"> Pública e </w:t>
      </w:r>
      <w:proofErr w:type="spellStart"/>
      <w:r w:rsidR="00492248" w:rsidRPr="00492248">
        <w:rPr>
          <w:rFonts w:ascii="Times New Roman" w:hAnsi="Times New Roman" w:cs="Times New Roman"/>
          <w:sz w:val="24"/>
          <w:szCs w:val="24"/>
        </w:rPr>
        <w:t>Gestão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r w:rsidRPr="00492248">
        <w:rPr>
          <w:rFonts w:ascii="Times New Roman" w:hAnsi="Times New Roman" w:cs="Times New Roman"/>
          <w:sz w:val="24"/>
          <w:szCs w:val="24"/>
        </w:rPr>
        <w:br/>
        <w:t>Data:</w:t>
      </w:r>
      <w:r w:rsidR="00492248" w:rsidRPr="00492248">
        <w:rPr>
          <w:rFonts w:ascii="Times New Roman" w:hAnsi="Times New Roman" w:cs="Times New Roman"/>
          <w:sz w:val="24"/>
          <w:szCs w:val="24"/>
        </w:rPr>
        <w:t xml:space="preserve"> </w:t>
      </w:r>
      <w:r w:rsidRPr="00492248">
        <w:rPr>
          <w:rFonts w:ascii="Times New Roman" w:hAnsi="Times New Roman" w:cs="Times New Roman"/>
          <w:sz w:val="24"/>
          <w:szCs w:val="24"/>
        </w:rPr>
        <w:t xml:space="preserve"> </w:t>
      </w:r>
      <w:r w:rsidR="00492248" w:rsidRPr="00492248">
        <w:rPr>
          <w:rFonts w:ascii="Times New Roman" w:hAnsi="Times New Roman" w:cs="Times New Roman"/>
          <w:sz w:val="24"/>
          <w:szCs w:val="24"/>
        </w:rPr>
        <w:t>25/08/2025</w:t>
      </w:r>
      <w:r w:rsidRPr="00492248">
        <w:rPr>
          <w:rFonts w:ascii="Times New Roman" w:hAnsi="Times New Roman" w:cs="Times New Roman"/>
          <w:sz w:val="24"/>
          <w:szCs w:val="24"/>
        </w:rPr>
        <w:br/>
      </w:r>
      <w:r w:rsidRPr="0049224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2248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492248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sectPr w:rsidR="00174086" w:rsidRPr="0049224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D076" w14:textId="77777777" w:rsidR="00A12D42" w:rsidRDefault="00A12D42" w:rsidP="00A12D42">
      <w:pPr>
        <w:spacing w:after="0" w:line="240" w:lineRule="auto"/>
      </w:pPr>
      <w:r>
        <w:separator/>
      </w:r>
    </w:p>
  </w:endnote>
  <w:endnote w:type="continuationSeparator" w:id="0">
    <w:p w14:paraId="7B0DEC0E" w14:textId="77777777" w:rsidR="00A12D42" w:rsidRDefault="00A12D42" w:rsidP="00A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-BoldMT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4FA3" w14:textId="77777777" w:rsidR="00A12D42" w:rsidRDefault="00A12D42" w:rsidP="00A12D42">
      <w:pPr>
        <w:spacing w:after="0" w:line="240" w:lineRule="auto"/>
      </w:pPr>
      <w:r>
        <w:separator/>
      </w:r>
    </w:p>
  </w:footnote>
  <w:footnote w:type="continuationSeparator" w:id="0">
    <w:p w14:paraId="0315D78E" w14:textId="77777777" w:rsidR="00A12D42" w:rsidRDefault="00A12D42" w:rsidP="00A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093C" w14:textId="77777777" w:rsidR="00A12D42" w:rsidRPr="00FB3AEB" w:rsidRDefault="00A12D42" w:rsidP="00A12D42">
    <w:pPr>
      <w:pStyle w:val="Cabealho1"/>
      <w:spacing w:line="240" w:lineRule="auto"/>
      <w:jc w:val="center"/>
      <w:rPr>
        <w:b/>
        <w:sz w:val="32"/>
        <w:szCs w:val="28"/>
      </w:rPr>
    </w:pPr>
    <w:bookmarkStart w:id="0" w:name="_Hlk44067012"/>
    <w:r w:rsidRPr="00FB3AEB">
      <w:rPr>
        <w:noProof/>
        <w:sz w:val="24"/>
        <w:lang w:eastAsia="pt-BR"/>
      </w:rPr>
      <w:drawing>
        <wp:anchor distT="0" distB="0" distL="114935" distR="114935" simplePos="0" relativeHeight="251659264" behindDoc="0" locked="0" layoutInCell="1" allowOverlap="1" wp14:anchorId="603EC712" wp14:editId="6367DF3E">
          <wp:simplePos x="0" y="0"/>
          <wp:positionH relativeFrom="page">
            <wp:posOffset>1083945</wp:posOffset>
          </wp:positionH>
          <wp:positionV relativeFrom="paragraph">
            <wp:posOffset>-34925</wp:posOffset>
          </wp:positionV>
          <wp:extent cx="909320" cy="716280"/>
          <wp:effectExtent l="0" t="0" r="5080" b="762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B3AEB">
      <w:rPr>
        <w:b/>
        <w:sz w:val="32"/>
        <w:szCs w:val="28"/>
      </w:rPr>
      <w:t>PREFEITURA MUNICIPAL DE MARLIÉRIA</w:t>
    </w:r>
  </w:p>
  <w:p w14:paraId="29D83238" w14:textId="77777777" w:rsidR="00A12D42" w:rsidRPr="00273817" w:rsidRDefault="00A12D42" w:rsidP="00A12D42">
    <w:pPr>
      <w:pStyle w:val="Cabealho1"/>
      <w:jc w:val="center"/>
      <w:rPr>
        <w:i/>
        <w:sz w:val="18"/>
        <w:szCs w:val="18"/>
      </w:rPr>
    </w:pPr>
    <w:r>
      <w:rPr>
        <w:i/>
        <w:sz w:val="18"/>
        <w:szCs w:val="18"/>
      </w:rPr>
      <w:t>Praça JK, Nº 106 Centro</w:t>
    </w:r>
    <w:r w:rsidRPr="00273817">
      <w:rPr>
        <w:i/>
        <w:sz w:val="18"/>
        <w:szCs w:val="18"/>
      </w:rPr>
      <w:t xml:space="preserve"> – </w:t>
    </w:r>
    <w:r>
      <w:rPr>
        <w:i/>
        <w:sz w:val="18"/>
        <w:szCs w:val="18"/>
      </w:rPr>
      <w:t>Marliéria</w:t>
    </w:r>
    <w:r w:rsidRPr="00273817">
      <w:rPr>
        <w:i/>
        <w:sz w:val="18"/>
        <w:szCs w:val="18"/>
      </w:rPr>
      <w:t xml:space="preserve">/MG – </w:t>
    </w:r>
    <w:r>
      <w:rPr>
        <w:i/>
        <w:sz w:val="18"/>
        <w:szCs w:val="18"/>
      </w:rPr>
      <w:t xml:space="preserve">CEP: </w:t>
    </w:r>
    <w:r w:rsidRPr="00273817">
      <w:rPr>
        <w:i/>
        <w:sz w:val="18"/>
        <w:szCs w:val="18"/>
      </w:rPr>
      <w:t>35</w:t>
    </w:r>
    <w:r>
      <w:rPr>
        <w:i/>
        <w:sz w:val="18"/>
        <w:szCs w:val="18"/>
      </w:rPr>
      <w:t>.</w:t>
    </w:r>
    <w:r w:rsidRPr="00273817">
      <w:rPr>
        <w:i/>
        <w:sz w:val="18"/>
        <w:szCs w:val="18"/>
      </w:rPr>
      <w:t>185-000</w:t>
    </w:r>
  </w:p>
  <w:p w14:paraId="660B45B7" w14:textId="77777777" w:rsidR="00A12D42" w:rsidRDefault="00A12D42" w:rsidP="00A12D42">
    <w:pPr>
      <w:pStyle w:val="Cabealho1"/>
      <w:jc w:val="center"/>
      <w:rPr>
        <w:i/>
        <w:sz w:val="18"/>
        <w:szCs w:val="18"/>
      </w:rPr>
    </w:pPr>
    <w:r w:rsidRPr="00273817">
      <w:rPr>
        <w:i/>
        <w:sz w:val="18"/>
        <w:szCs w:val="18"/>
      </w:rPr>
      <w:t>CNPJ: 16.796.872/0001-48</w:t>
    </w:r>
    <w:r>
      <w:rPr>
        <w:i/>
        <w:sz w:val="18"/>
        <w:szCs w:val="18"/>
      </w:rPr>
      <w:t xml:space="preserve"> – Telefone: (</w:t>
    </w:r>
    <w:r w:rsidRPr="00273817">
      <w:rPr>
        <w:i/>
        <w:sz w:val="18"/>
        <w:szCs w:val="18"/>
      </w:rPr>
      <w:t>31) 3844 – 1160</w:t>
    </w:r>
  </w:p>
  <w:p w14:paraId="597E603C" w14:textId="77777777" w:rsidR="00A12D42" w:rsidRDefault="00A12D42" w:rsidP="00A12D42">
    <w:pPr>
      <w:pStyle w:val="Cabealho1"/>
      <w:jc w:val="center"/>
      <w:rPr>
        <w:i/>
        <w:sz w:val="18"/>
        <w:szCs w:val="18"/>
      </w:rPr>
    </w:pPr>
    <w:hyperlink r:id="rId2" w:history="1">
      <w:r w:rsidRPr="00716D4A">
        <w:rPr>
          <w:rStyle w:val="Hyperlink"/>
          <w:rFonts w:eastAsiaTheme="majorEastAsia"/>
          <w:i/>
          <w:sz w:val="18"/>
          <w:szCs w:val="18"/>
        </w:rPr>
        <w:t>www.marlieria.mg.gov.br</w:t>
      </w:r>
    </w:hyperlink>
    <w:bookmarkEnd w:id="0"/>
  </w:p>
  <w:p w14:paraId="30DD0757" w14:textId="77777777" w:rsidR="00A12D42" w:rsidRDefault="00A12D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5986471">
    <w:abstractNumId w:val="8"/>
  </w:num>
  <w:num w:numId="2" w16cid:durableId="1430077620">
    <w:abstractNumId w:val="6"/>
  </w:num>
  <w:num w:numId="3" w16cid:durableId="1141341386">
    <w:abstractNumId w:val="5"/>
  </w:num>
  <w:num w:numId="4" w16cid:durableId="313459105">
    <w:abstractNumId w:val="4"/>
  </w:num>
  <w:num w:numId="5" w16cid:durableId="20982577">
    <w:abstractNumId w:val="7"/>
  </w:num>
  <w:num w:numId="6" w16cid:durableId="1277251997">
    <w:abstractNumId w:val="3"/>
  </w:num>
  <w:num w:numId="7" w16cid:durableId="116947689">
    <w:abstractNumId w:val="2"/>
  </w:num>
  <w:num w:numId="8" w16cid:durableId="252056785">
    <w:abstractNumId w:val="1"/>
  </w:num>
  <w:num w:numId="9" w16cid:durableId="162839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086"/>
    <w:rsid w:val="0029639D"/>
    <w:rsid w:val="00326F90"/>
    <w:rsid w:val="00492248"/>
    <w:rsid w:val="00A12D42"/>
    <w:rsid w:val="00AA1D8D"/>
    <w:rsid w:val="00B47730"/>
    <w:rsid w:val="00B53B82"/>
    <w:rsid w:val="00B626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EEB12"/>
  <w14:defaultImageDpi w14:val="300"/>
  <w15:docId w15:val="{FFEB8956-EC43-4825-9E13-8F6383D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rsid w:val="00A12D42"/>
    <w:rPr>
      <w:color w:val="0000FF"/>
      <w:u w:val="single"/>
    </w:rPr>
  </w:style>
  <w:style w:type="paragraph" w:customStyle="1" w:styleId="Cabealho1">
    <w:name w:val="Cabeçalho1"/>
    <w:basedOn w:val="Normal"/>
    <w:rsid w:val="00A12D42"/>
    <w:pPr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Times New Roman" w:hAnsi="Calibri" w:cs="Times New Roman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lieria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2025-09-17T12:18:00Z</cp:lastPrinted>
  <dcterms:created xsi:type="dcterms:W3CDTF">2013-12-23T23:15:00Z</dcterms:created>
  <dcterms:modified xsi:type="dcterms:W3CDTF">2025-09-17T12:18:00Z</dcterms:modified>
  <cp:category/>
</cp:coreProperties>
</file>